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F9AE" w14:textId="77777777" w:rsidR="00AE7454" w:rsidRDefault="00AE7454">
      <w:pPr>
        <w:pStyle w:val="Heading1"/>
        <w:rPr>
          <w:rStyle w:val="Strong"/>
          <w:rFonts w:ascii="Aptos" w:eastAsia="Times New Roman" w:hAnsi="Aptos"/>
          <w:color w:val="000000"/>
          <w:szCs w:val="56"/>
        </w:rPr>
      </w:pPr>
    </w:p>
    <w:p w14:paraId="4F0DFAD8" w14:textId="77777777" w:rsidR="00AE7454" w:rsidRDefault="00AE7454">
      <w:pPr>
        <w:pStyle w:val="Heading1"/>
        <w:rPr>
          <w:rStyle w:val="Strong"/>
          <w:rFonts w:ascii="Aptos" w:eastAsia="Times New Roman" w:hAnsi="Aptos"/>
          <w:color w:val="000000"/>
          <w:szCs w:val="56"/>
        </w:rPr>
      </w:pPr>
    </w:p>
    <w:p w14:paraId="1DF3613F" w14:textId="77777777" w:rsidR="00AE7454" w:rsidRDefault="00AE7454">
      <w:pPr>
        <w:pStyle w:val="Heading1"/>
        <w:rPr>
          <w:rStyle w:val="Strong"/>
          <w:rFonts w:ascii="Aptos" w:eastAsia="Times New Roman" w:hAnsi="Aptos"/>
          <w:color w:val="000000"/>
          <w:szCs w:val="56"/>
        </w:rPr>
      </w:pPr>
    </w:p>
    <w:p w14:paraId="384951D7" w14:textId="665D2222" w:rsidR="00DD20FB" w:rsidRPr="00DD20FB" w:rsidRDefault="00DD20FB">
      <w:pPr>
        <w:pStyle w:val="Heading1"/>
        <w:rPr>
          <w:rFonts w:ascii="Aptos" w:eastAsia="Times New Roman" w:hAnsi="Aptos"/>
          <w:color w:val="000000"/>
          <w:kern w:val="36"/>
          <w:szCs w:val="96"/>
          <w14:ligatures w14:val="none"/>
        </w:rPr>
      </w:pPr>
      <w:r>
        <w:rPr>
          <w:rStyle w:val="Strong"/>
          <w:rFonts w:ascii="Aptos" w:eastAsia="Times New Roman" w:hAnsi="Aptos"/>
          <w:color w:val="000000"/>
          <w:szCs w:val="56"/>
        </w:rPr>
        <w:t xml:space="preserve">6.7 </w:t>
      </w:r>
      <w:r w:rsidRPr="00DD20FB">
        <w:rPr>
          <w:rStyle w:val="Strong"/>
          <w:rFonts w:ascii="Aptos" w:eastAsia="Times New Roman" w:hAnsi="Aptos"/>
          <w:color w:val="000000"/>
          <w:szCs w:val="56"/>
        </w:rPr>
        <w:t>Risk Assessment Policy</w:t>
      </w:r>
    </w:p>
    <w:p w14:paraId="6C4E7D44" w14:textId="76A21E0E" w:rsidR="00DD20FB" w:rsidRPr="00DD20FB" w:rsidRDefault="00DD20FB" w:rsidP="00DD20FB">
      <w:pPr>
        <w:pStyle w:val="Heading2"/>
        <w:rPr>
          <w:rFonts w:ascii="Aptos" w:eastAsia="Times New Roman" w:hAnsi="Aptos"/>
          <w:color w:val="000000"/>
          <w:sz w:val="24"/>
        </w:rPr>
      </w:pPr>
      <w:r>
        <w:rPr>
          <w:rStyle w:val="Strong"/>
          <w:rFonts w:ascii="Aptos" w:eastAsia="Times New Roman" w:hAnsi="Aptos"/>
          <w:b w:val="0"/>
          <w:bCs w:val="0"/>
          <w:color w:val="000000"/>
          <w:sz w:val="24"/>
        </w:rPr>
        <w:t>Woolston Preschool</w:t>
      </w:r>
    </w:p>
    <w:p w14:paraId="1A288261"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Policy Statement</w:t>
      </w:r>
    </w:p>
    <w:p w14:paraId="1F1E93A4" w14:textId="77777777" w:rsidR="00DD20FB" w:rsidRPr="00DD20FB" w:rsidRDefault="00DD20FB">
      <w:pPr>
        <w:pStyle w:val="NormalWeb"/>
        <w:rPr>
          <w:rFonts w:ascii="Aptos" w:hAnsi="Aptos"/>
          <w:color w:val="000000"/>
        </w:rPr>
      </w:pPr>
      <w:r w:rsidRPr="00DD20FB">
        <w:rPr>
          <w:rFonts w:ascii="Aptos" w:hAnsi="Aptos"/>
          <w:color w:val="000000"/>
        </w:rPr>
        <w:t xml:space="preserve">At [Preschool Name], we are committed to providing a safe and healthy environment for all children, staff, parents, and visitors. Risk assessment is an essential part of our safeguarding responsibilities and supports children’s learning and development while minimising the risk of harm. We recognise that children learn best when they </w:t>
      </w:r>
      <w:proofErr w:type="gramStart"/>
      <w:r w:rsidRPr="00DD20FB">
        <w:rPr>
          <w:rFonts w:ascii="Aptos" w:hAnsi="Aptos"/>
          <w:color w:val="000000"/>
        </w:rPr>
        <w:t>are able to</w:t>
      </w:r>
      <w:proofErr w:type="gramEnd"/>
      <w:r w:rsidRPr="00DD20FB">
        <w:rPr>
          <w:rFonts w:ascii="Aptos" w:hAnsi="Aptos"/>
          <w:color w:val="000000"/>
        </w:rPr>
        <w:t xml:space="preserve"> explore and take appropriate risks in a well-managed environment.</w:t>
      </w:r>
    </w:p>
    <w:p w14:paraId="7312AA3B" w14:textId="77777777" w:rsidR="00DD20FB" w:rsidRPr="00DD20FB" w:rsidRDefault="00DD20FB">
      <w:pPr>
        <w:pStyle w:val="NormalWeb"/>
        <w:rPr>
          <w:rFonts w:ascii="Aptos" w:hAnsi="Aptos"/>
          <w:color w:val="000000"/>
        </w:rPr>
      </w:pPr>
      <w:r w:rsidRPr="00DD20FB">
        <w:rPr>
          <w:rFonts w:ascii="Aptos" w:hAnsi="Aptos"/>
          <w:color w:val="000000"/>
        </w:rPr>
        <w:t>This policy outlines how risks are identified, assessed, managed, and reviewed in line with current legislation and the Early Years Foundation Stage (EYFS).</w:t>
      </w:r>
    </w:p>
    <w:p w14:paraId="2E19875B" w14:textId="77777777" w:rsidR="00DD20FB" w:rsidRPr="00DD20FB" w:rsidRDefault="00DD20FB">
      <w:pPr>
        <w:pStyle w:val="Heading2"/>
        <w:rPr>
          <w:rFonts w:ascii="Aptos" w:eastAsia="Times New Roman" w:hAnsi="Aptos"/>
          <w:color w:val="000000"/>
          <w:sz w:val="28"/>
          <w:szCs w:val="36"/>
        </w:rPr>
      </w:pPr>
      <w:r w:rsidRPr="00DD20FB">
        <w:rPr>
          <w:rStyle w:val="Strong"/>
          <w:rFonts w:ascii="Aptos" w:eastAsia="Times New Roman" w:hAnsi="Aptos"/>
          <w:color w:val="000000"/>
          <w:sz w:val="28"/>
          <w:szCs w:val="36"/>
        </w:rPr>
        <w:t>Aims of the Policy</w:t>
      </w:r>
    </w:p>
    <w:p w14:paraId="246A7385" w14:textId="77777777" w:rsidR="00DD20FB" w:rsidRPr="00DD20FB" w:rsidRDefault="00DD20FB" w:rsidP="00DD20FB">
      <w:pPr>
        <w:numPr>
          <w:ilvl w:val="0"/>
          <w:numId w:val="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To identify potential hazards that could cause harm</w:t>
      </w:r>
    </w:p>
    <w:p w14:paraId="22DE7768" w14:textId="77777777" w:rsidR="00DD20FB" w:rsidRPr="00DD20FB" w:rsidRDefault="00DD20FB" w:rsidP="00DD20FB">
      <w:pPr>
        <w:numPr>
          <w:ilvl w:val="0"/>
          <w:numId w:val="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To reduce risks to an acceptable level</w:t>
      </w:r>
    </w:p>
    <w:p w14:paraId="4B978C33" w14:textId="77777777" w:rsidR="00DD20FB" w:rsidRPr="00DD20FB" w:rsidRDefault="00DD20FB" w:rsidP="00DD20FB">
      <w:pPr>
        <w:numPr>
          <w:ilvl w:val="0"/>
          <w:numId w:val="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To ensure children can play and learn safely</w:t>
      </w:r>
    </w:p>
    <w:p w14:paraId="0FEA5BF1" w14:textId="77777777" w:rsidR="00DD20FB" w:rsidRPr="00DD20FB" w:rsidRDefault="00DD20FB" w:rsidP="00DD20FB">
      <w:pPr>
        <w:numPr>
          <w:ilvl w:val="0"/>
          <w:numId w:val="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To promote a culture of safety awareness among staff</w:t>
      </w:r>
    </w:p>
    <w:p w14:paraId="2CD5F71B" w14:textId="77777777" w:rsidR="00DD20FB" w:rsidRPr="00DD20FB" w:rsidRDefault="00DD20FB" w:rsidP="00DD20FB">
      <w:pPr>
        <w:numPr>
          <w:ilvl w:val="0"/>
          <w:numId w:val="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To comply with health and safety legislation and EYFS requirements</w:t>
      </w:r>
    </w:p>
    <w:p w14:paraId="27759662" w14:textId="77777777" w:rsidR="00DD20FB" w:rsidRPr="00DD20FB" w:rsidRDefault="00DD20FB">
      <w:pPr>
        <w:pStyle w:val="Heading2"/>
        <w:rPr>
          <w:rFonts w:ascii="Aptos" w:eastAsia="Times New Roman" w:hAnsi="Aptos"/>
          <w:color w:val="000000"/>
          <w:sz w:val="28"/>
          <w:szCs w:val="36"/>
        </w:rPr>
      </w:pPr>
      <w:r w:rsidRPr="00DD20FB">
        <w:rPr>
          <w:rStyle w:val="Strong"/>
          <w:rFonts w:ascii="Aptos" w:eastAsia="Times New Roman" w:hAnsi="Aptos"/>
          <w:color w:val="000000"/>
          <w:sz w:val="28"/>
          <w:szCs w:val="36"/>
        </w:rPr>
        <w:t>Legal Framework</w:t>
      </w:r>
    </w:p>
    <w:p w14:paraId="651703B1" w14:textId="77777777" w:rsidR="00DD20FB" w:rsidRPr="00DD20FB" w:rsidRDefault="00DD20FB">
      <w:pPr>
        <w:pStyle w:val="NormalWeb"/>
        <w:rPr>
          <w:rFonts w:ascii="Aptos" w:hAnsi="Aptos"/>
          <w:color w:val="000000"/>
        </w:rPr>
      </w:pPr>
      <w:r w:rsidRPr="00DD20FB">
        <w:rPr>
          <w:rFonts w:ascii="Aptos" w:hAnsi="Aptos"/>
          <w:color w:val="000000"/>
        </w:rPr>
        <w:t>This policy is informed by:</w:t>
      </w:r>
    </w:p>
    <w:p w14:paraId="3EF59230" w14:textId="77777777" w:rsidR="00DD20FB" w:rsidRPr="00DD20FB" w:rsidRDefault="00DD20FB" w:rsidP="00DD20FB">
      <w:pPr>
        <w:numPr>
          <w:ilvl w:val="0"/>
          <w:numId w:val="2"/>
        </w:numPr>
        <w:spacing w:before="100" w:beforeAutospacing="1" w:after="100" w:afterAutospacing="1" w:line="240" w:lineRule="auto"/>
        <w:rPr>
          <w:rFonts w:ascii="Aptos" w:eastAsia="Times New Roman" w:hAnsi="Aptos"/>
          <w:b/>
          <w:bCs/>
          <w:color w:val="000000"/>
        </w:rPr>
      </w:pPr>
      <w:r w:rsidRPr="00DD20FB">
        <w:rPr>
          <w:rFonts w:ascii="Aptos" w:eastAsia="Times New Roman" w:hAnsi="Aptos"/>
          <w:b/>
          <w:bCs/>
          <w:color w:val="000000"/>
        </w:rPr>
        <w:t>The Health and Safety at Work Act 1974</w:t>
      </w:r>
    </w:p>
    <w:p w14:paraId="6DF62310" w14:textId="77777777" w:rsidR="00DD20FB" w:rsidRPr="00DD20FB" w:rsidRDefault="00DD20FB" w:rsidP="00DD20FB">
      <w:pPr>
        <w:numPr>
          <w:ilvl w:val="0"/>
          <w:numId w:val="2"/>
        </w:numPr>
        <w:spacing w:before="100" w:beforeAutospacing="1" w:after="100" w:afterAutospacing="1" w:line="240" w:lineRule="auto"/>
        <w:rPr>
          <w:rFonts w:ascii="Aptos" w:eastAsia="Times New Roman" w:hAnsi="Aptos"/>
          <w:b/>
          <w:bCs/>
          <w:color w:val="000000"/>
        </w:rPr>
      </w:pPr>
      <w:r w:rsidRPr="00DD20FB">
        <w:rPr>
          <w:rFonts w:ascii="Aptos" w:eastAsia="Times New Roman" w:hAnsi="Aptos"/>
          <w:b/>
          <w:bCs/>
          <w:color w:val="000000"/>
        </w:rPr>
        <w:t>Management of Health and Safety at Work Regulations 1999</w:t>
      </w:r>
    </w:p>
    <w:p w14:paraId="16ABFEAC" w14:textId="77777777" w:rsidR="00DD20FB" w:rsidRPr="00DD20FB" w:rsidRDefault="00DD20FB" w:rsidP="00DD20FB">
      <w:pPr>
        <w:numPr>
          <w:ilvl w:val="0"/>
          <w:numId w:val="2"/>
        </w:numPr>
        <w:spacing w:before="100" w:beforeAutospacing="1" w:after="100" w:afterAutospacing="1" w:line="240" w:lineRule="auto"/>
        <w:rPr>
          <w:rFonts w:ascii="Aptos" w:eastAsia="Times New Roman" w:hAnsi="Aptos"/>
          <w:b/>
          <w:bCs/>
          <w:color w:val="000000"/>
        </w:rPr>
      </w:pPr>
      <w:r w:rsidRPr="00DD20FB">
        <w:rPr>
          <w:rFonts w:ascii="Aptos" w:eastAsia="Times New Roman" w:hAnsi="Aptos"/>
          <w:b/>
          <w:bCs/>
          <w:color w:val="000000"/>
        </w:rPr>
        <w:t>Early Years Foundation Stage (EYFS) Statutory Framework</w:t>
      </w:r>
    </w:p>
    <w:p w14:paraId="5F55C8A6" w14:textId="77777777" w:rsidR="00DD20FB" w:rsidRPr="00DD20FB" w:rsidRDefault="00DD20FB" w:rsidP="00DD20FB">
      <w:pPr>
        <w:numPr>
          <w:ilvl w:val="0"/>
          <w:numId w:val="2"/>
        </w:numPr>
        <w:spacing w:before="100" w:beforeAutospacing="1" w:after="100" w:afterAutospacing="1" w:line="240" w:lineRule="auto"/>
        <w:rPr>
          <w:rFonts w:ascii="Aptos" w:eastAsia="Times New Roman" w:hAnsi="Aptos"/>
          <w:b/>
          <w:bCs/>
          <w:color w:val="000000"/>
        </w:rPr>
      </w:pPr>
      <w:r w:rsidRPr="00DD20FB">
        <w:rPr>
          <w:rFonts w:ascii="Aptos" w:eastAsia="Times New Roman" w:hAnsi="Aptos"/>
          <w:b/>
          <w:bCs/>
          <w:color w:val="000000"/>
        </w:rPr>
        <w:t>Ofsted requirements</w:t>
      </w:r>
    </w:p>
    <w:p w14:paraId="78FF8309" w14:textId="77777777" w:rsidR="00DD20FB" w:rsidRPr="00DD20FB" w:rsidRDefault="00DD20FB">
      <w:pPr>
        <w:pStyle w:val="Heading2"/>
        <w:rPr>
          <w:rFonts w:ascii="Aptos" w:eastAsia="Times New Roman" w:hAnsi="Aptos"/>
          <w:color w:val="000000"/>
          <w:sz w:val="28"/>
          <w:szCs w:val="36"/>
        </w:rPr>
      </w:pPr>
      <w:r w:rsidRPr="00DD20FB">
        <w:rPr>
          <w:rStyle w:val="Strong"/>
          <w:rFonts w:ascii="Aptos" w:eastAsia="Times New Roman" w:hAnsi="Aptos"/>
          <w:color w:val="000000"/>
          <w:sz w:val="28"/>
          <w:szCs w:val="36"/>
        </w:rPr>
        <w:lastRenderedPageBreak/>
        <w:t>Responsibilities</w:t>
      </w:r>
    </w:p>
    <w:p w14:paraId="7D52DE56" w14:textId="026ACFEC" w:rsidR="00DD20FB" w:rsidRPr="00DD20FB" w:rsidRDefault="00DD20FB">
      <w:pPr>
        <w:pStyle w:val="Heading3"/>
        <w:rPr>
          <w:rFonts w:ascii="Aptos" w:eastAsia="Times New Roman" w:hAnsi="Aptos"/>
          <w:color w:val="000000"/>
          <w:sz w:val="24"/>
        </w:rPr>
      </w:pPr>
      <w:r>
        <w:rPr>
          <w:rStyle w:val="Strong"/>
          <w:rFonts w:ascii="Aptos" w:eastAsia="Times New Roman" w:hAnsi="Aptos"/>
          <w:color w:val="000000"/>
          <w:sz w:val="24"/>
        </w:rPr>
        <w:t>Setting</w:t>
      </w:r>
      <w:r w:rsidRPr="00DD20FB">
        <w:rPr>
          <w:rStyle w:val="Strong"/>
          <w:rFonts w:ascii="Aptos" w:eastAsia="Times New Roman" w:hAnsi="Aptos"/>
          <w:color w:val="000000"/>
          <w:sz w:val="24"/>
        </w:rPr>
        <w:t xml:space="preserve"> Manager</w:t>
      </w:r>
    </w:p>
    <w:p w14:paraId="6F288300" w14:textId="77777777" w:rsidR="00DD20FB" w:rsidRPr="00DD20FB" w:rsidRDefault="00DD20FB" w:rsidP="00DD20FB">
      <w:pPr>
        <w:numPr>
          <w:ilvl w:val="0"/>
          <w:numId w:val="3"/>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Overall responsibility for health and safety</w:t>
      </w:r>
    </w:p>
    <w:p w14:paraId="00367749" w14:textId="77777777" w:rsidR="00DD20FB" w:rsidRPr="00DD20FB" w:rsidRDefault="00DD20FB" w:rsidP="00DD20FB">
      <w:pPr>
        <w:numPr>
          <w:ilvl w:val="0"/>
          <w:numId w:val="3"/>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Ensuring risk assessments are completed, implemented, and reviewed</w:t>
      </w:r>
    </w:p>
    <w:p w14:paraId="448AEEBB" w14:textId="77777777" w:rsidR="00DD20FB" w:rsidRPr="00DD20FB" w:rsidRDefault="00DD20FB" w:rsidP="00DD20FB">
      <w:pPr>
        <w:numPr>
          <w:ilvl w:val="0"/>
          <w:numId w:val="3"/>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Ensuring staff receive appropriate training</w:t>
      </w:r>
    </w:p>
    <w:p w14:paraId="20F55327" w14:textId="77777777" w:rsidR="00DD20FB" w:rsidRPr="00DD20FB" w:rsidRDefault="00DD20FB" w:rsidP="00DD20FB">
      <w:pPr>
        <w:numPr>
          <w:ilvl w:val="0"/>
          <w:numId w:val="3"/>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Ensuring records are kept up to date</w:t>
      </w:r>
    </w:p>
    <w:p w14:paraId="7E83D183" w14:textId="77777777" w:rsidR="00DD20FB" w:rsidRPr="00DD20FB" w:rsidRDefault="00DD20FB">
      <w:pPr>
        <w:pStyle w:val="Heading3"/>
        <w:rPr>
          <w:rFonts w:ascii="Aptos" w:eastAsia="Times New Roman" w:hAnsi="Aptos"/>
          <w:color w:val="000000"/>
          <w:sz w:val="24"/>
        </w:rPr>
      </w:pPr>
      <w:r w:rsidRPr="00DD20FB">
        <w:rPr>
          <w:rStyle w:val="Strong"/>
          <w:rFonts w:ascii="Aptos" w:eastAsia="Times New Roman" w:hAnsi="Aptos"/>
          <w:color w:val="000000"/>
          <w:sz w:val="24"/>
        </w:rPr>
        <w:t>Staff</w:t>
      </w:r>
    </w:p>
    <w:p w14:paraId="22098055" w14:textId="77777777" w:rsidR="00DD20FB" w:rsidRPr="00DD20FB" w:rsidRDefault="00DD20FB" w:rsidP="00DD20FB">
      <w:pPr>
        <w:numPr>
          <w:ilvl w:val="0"/>
          <w:numId w:val="4"/>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Carrying out daily checks of indoor and outdoor areas</w:t>
      </w:r>
    </w:p>
    <w:p w14:paraId="618D0C87" w14:textId="2645D04F" w:rsidR="00DD20FB" w:rsidRPr="00DD20FB" w:rsidRDefault="00DD20FB" w:rsidP="00DD20FB">
      <w:pPr>
        <w:numPr>
          <w:ilvl w:val="0"/>
          <w:numId w:val="4"/>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Reporting hazards immediately to the manager</w:t>
      </w:r>
      <w:r>
        <w:rPr>
          <w:rFonts w:ascii="Aptos" w:eastAsia="Times New Roman" w:hAnsi="Aptos"/>
          <w:color w:val="000000"/>
        </w:rPr>
        <w:t xml:space="preserve"> </w:t>
      </w:r>
    </w:p>
    <w:p w14:paraId="7B26741A" w14:textId="77777777" w:rsidR="00DD20FB" w:rsidRPr="00DD20FB" w:rsidRDefault="00DD20FB" w:rsidP="00DD20FB">
      <w:pPr>
        <w:numPr>
          <w:ilvl w:val="0"/>
          <w:numId w:val="4"/>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Following control measures identified in risk assessments</w:t>
      </w:r>
    </w:p>
    <w:p w14:paraId="0D40FA37" w14:textId="77777777" w:rsidR="00DD20FB" w:rsidRDefault="00DD20FB" w:rsidP="00DD20FB">
      <w:pPr>
        <w:numPr>
          <w:ilvl w:val="0"/>
          <w:numId w:val="4"/>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 xml:space="preserve">Supervising children effectively </w:t>
      </w:r>
      <w:proofErr w:type="gramStart"/>
      <w:r w:rsidRPr="00DD20FB">
        <w:rPr>
          <w:rFonts w:ascii="Aptos" w:eastAsia="Times New Roman" w:hAnsi="Aptos"/>
          <w:color w:val="000000"/>
        </w:rPr>
        <w:t>at all times</w:t>
      </w:r>
      <w:proofErr w:type="gramEnd"/>
    </w:p>
    <w:p w14:paraId="610A88CD" w14:textId="0AF8331D" w:rsidR="00DD20FB" w:rsidRPr="00DD20FB" w:rsidRDefault="00DD20FB" w:rsidP="00DD20FB">
      <w:pPr>
        <w:numPr>
          <w:ilvl w:val="0"/>
          <w:numId w:val="4"/>
        </w:numPr>
        <w:spacing w:before="100" w:beforeAutospacing="1" w:after="100" w:afterAutospacing="1" w:line="240" w:lineRule="auto"/>
        <w:rPr>
          <w:rFonts w:ascii="Aptos" w:eastAsia="Times New Roman" w:hAnsi="Aptos"/>
          <w:color w:val="000000"/>
        </w:rPr>
      </w:pPr>
      <w:r>
        <w:rPr>
          <w:rFonts w:ascii="Aptos" w:eastAsia="Times New Roman" w:hAnsi="Aptos"/>
          <w:color w:val="000000"/>
        </w:rPr>
        <w:t xml:space="preserve">Reporting any need for maintenance to the school </w:t>
      </w:r>
      <w:proofErr w:type="gramStart"/>
      <w:r>
        <w:rPr>
          <w:rFonts w:ascii="Aptos" w:eastAsia="Times New Roman" w:hAnsi="Aptos"/>
          <w:color w:val="000000"/>
        </w:rPr>
        <w:t>care taker</w:t>
      </w:r>
      <w:proofErr w:type="gramEnd"/>
    </w:p>
    <w:p w14:paraId="10CBD1B2" w14:textId="77777777" w:rsidR="00DD20FB" w:rsidRPr="00DD20FB" w:rsidRDefault="00DD20FB">
      <w:pPr>
        <w:pStyle w:val="Heading3"/>
        <w:rPr>
          <w:rFonts w:ascii="Aptos" w:eastAsia="Times New Roman" w:hAnsi="Aptos"/>
          <w:color w:val="000000"/>
          <w:sz w:val="24"/>
        </w:rPr>
      </w:pPr>
      <w:r w:rsidRPr="00DD20FB">
        <w:rPr>
          <w:rStyle w:val="Strong"/>
          <w:rFonts w:ascii="Aptos" w:eastAsia="Times New Roman" w:hAnsi="Aptos"/>
          <w:color w:val="000000"/>
          <w:sz w:val="24"/>
        </w:rPr>
        <w:t>Parents and Visitors</w:t>
      </w:r>
    </w:p>
    <w:p w14:paraId="7638589A" w14:textId="77777777" w:rsidR="00DD20FB" w:rsidRPr="00DD20FB" w:rsidRDefault="00DD20FB" w:rsidP="00DD20FB">
      <w:pPr>
        <w:numPr>
          <w:ilvl w:val="0"/>
          <w:numId w:val="5"/>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Following health and safety procedures while on the premises</w:t>
      </w:r>
    </w:p>
    <w:p w14:paraId="6AABFBF6" w14:textId="77777777" w:rsidR="00DD20FB" w:rsidRPr="00DD20FB" w:rsidRDefault="00DD20FB" w:rsidP="00DD20FB">
      <w:pPr>
        <w:numPr>
          <w:ilvl w:val="0"/>
          <w:numId w:val="5"/>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Informing staff of any potential risks they notice</w:t>
      </w:r>
    </w:p>
    <w:p w14:paraId="62EDFB7C"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What Is a Risk Assessment?</w:t>
      </w:r>
    </w:p>
    <w:p w14:paraId="5ED5AC32" w14:textId="77777777" w:rsidR="00DD20FB" w:rsidRPr="00DD20FB" w:rsidRDefault="00DD20FB">
      <w:pPr>
        <w:pStyle w:val="NormalWeb"/>
        <w:rPr>
          <w:rFonts w:ascii="Aptos" w:hAnsi="Aptos"/>
          <w:color w:val="000000"/>
        </w:rPr>
      </w:pPr>
      <w:r w:rsidRPr="00DD20FB">
        <w:rPr>
          <w:rFonts w:ascii="Aptos" w:hAnsi="Aptos"/>
          <w:color w:val="000000"/>
        </w:rPr>
        <w:t>A risk assessment is a careful examination of what could cause harm, who may be harmed, and how the risk can be reduced. It involves balancing the need for children to explore and learn with the need to keep them safe.</w:t>
      </w:r>
    </w:p>
    <w:p w14:paraId="463BE66F"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b w:val="0"/>
          <w:bCs w:val="0"/>
          <w:color w:val="000000"/>
          <w:sz w:val="24"/>
        </w:rPr>
        <w:t>Types of Risk Assessments</w:t>
      </w:r>
    </w:p>
    <w:p w14:paraId="03041C3A" w14:textId="6C742145" w:rsidR="00DD20FB" w:rsidRPr="00DD20FB" w:rsidRDefault="00DD20FB">
      <w:pPr>
        <w:pStyle w:val="NormalWeb"/>
        <w:rPr>
          <w:rFonts w:ascii="Aptos" w:hAnsi="Aptos"/>
          <w:color w:val="000000"/>
        </w:rPr>
      </w:pPr>
      <w:r w:rsidRPr="00DD20FB">
        <w:rPr>
          <w:rFonts w:ascii="Aptos" w:hAnsi="Aptos"/>
          <w:color w:val="000000"/>
        </w:rPr>
        <w:t xml:space="preserve">Risk assessments at </w:t>
      </w:r>
      <w:r>
        <w:rPr>
          <w:rFonts w:ascii="Aptos" w:hAnsi="Aptos"/>
          <w:color w:val="000000"/>
        </w:rPr>
        <w:t xml:space="preserve">Woolston Preschool </w:t>
      </w:r>
      <w:r w:rsidRPr="00DD20FB">
        <w:rPr>
          <w:rFonts w:ascii="Aptos" w:hAnsi="Aptos"/>
          <w:color w:val="000000"/>
        </w:rPr>
        <w:t>include:</w:t>
      </w:r>
    </w:p>
    <w:p w14:paraId="4FBB7FC3" w14:textId="77777777" w:rsidR="00DD20FB" w:rsidRPr="00DD20FB" w:rsidRDefault="00DD20FB" w:rsidP="00DD20FB">
      <w:pPr>
        <w:numPr>
          <w:ilvl w:val="0"/>
          <w:numId w:val="6"/>
        </w:numPr>
        <w:spacing w:before="100" w:beforeAutospacing="1" w:after="100" w:afterAutospacing="1" w:line="240" w:lineRule="auto"/>
        <w:rPr>
          <w:rFonts w:ascii="Aptos" w:eastAsia="Times New Roman" w:hAnsi="Aptos"/>
          <w:color w:val="000000"/>
        </w:rPr>
      </w:pPr>
      <w:r w:rsidRPr="00DD20FB">
        <w:rPr>
          <w:rStyle w:val="Strong"/>
          <w:rFonts w:ascii="Aptos" w:eastAsia="Times New Roman" w:hAnsi="Aptos"/>
          <w:color w:val="000000"/>
        </w:rPr>
        <w:t>Daily checks</w:t>
      </w:r>
      <w:r w:rsidRPr="00DD20FB">
        <w:rPr>
          <w:rFonts w:ascii="Aptos" w:eastAsia="Times New Roman" w:hAnsi="Aptos"/>
          <w:color w:val="000000"/>
        </w:rPr>
        <w:t xml:space="preserve"> (e.g. floors, toys, equipment, doors, outdoor areas)</w:t>
      </w:r>
    </w:p>
    <w:p w14:paraId="67213980" w14:textId="77777777" w:rsidR="00DD20FB" w:rsidRPr="00DD20FB" w:rsidRDefault="00DD20FB" w:rsidP="00DD20FB">
      <w:pPr>
        <w:numPr>
          <w:ilvl w:val="0"/>
          <w:numId w:val="6"/>
        </w:numPr>
        <w:spacing w:before="100" w:beforeAutospacing="1" w:after="100" w:afterAutospacing="1" w:line="240" w:lineRule="auto"/>
        <w:rPr>
          <w:rFonts w:ascii="Aptos" w:eastAsia="Times New Roman" w:hAnsi="Aptos"/>
          <w:color w:val="000000"/>
        </w:rPr>
      </w:pPr>
      <w:r w:rsidRPr="00DD20FB">
        <w:rPr>
          <w:rStyle w:val="Strong"/>
          <w:rFonts w:ascii="Aptos" w:eastAsia="Times New Roman" w:hAnsi="Aptos"/>
          <w:color w:val="000000"/>
        </w:rPr>
        <w:t>Written risk assessments</w:t>
      </w:r>
      <w:r w:rsidRPr="00DD20FB">
        <w:rPr>
          <w:rFonts w:ascii="Aptos" w:eastAsia="Times New Roman" w:hAnsi="Aptos"/>
          <w:color w:val="000000"/>
        </w:rPr>
        <w:t xml:space="preserve"> for:</w:t>
      </w:r>
    </w:p>
    <w:p w14:paraId="00A7D64B"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Indoor and outdoor environments</w:t>
      </w:r>
    </w:p>
    <w:p w14:paraId="41D4B936"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Activities (e.g. cooking, messy play, trips)</w:t>
      </w:r>
    </w:p>
    <w:p w14:paraId="18D22EC7"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Equipment and resources</w:t>
      </w:r>
    </w:p>
    <w:p w14:paraId="52594549"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Fire safety and emergency evacuation</w:t>
      </w:r>
    </w:p>
    <w:p w14:paraId="45C3D5D0"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Manual handling</w:t>
      </w:r>
    </w:p>
    <w:p w14:paraId="04EE73AB" w14:textId="77777777" w:rsidR="00DD20FB" w:rsidRPr="00DD20FB" w:rsidRDefault="00DD20FB" w:rsidP="00DD20FB">
      <w:pPr>
        <w:numPr>
          <w:ilvl w:val="1"/>
          <w:numId w:val="6"/>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Lone working (if applicable)</w:t>
      </w:r>
    </w:p>
    <w:p w14:paraId="4AD81833" w14:textId="77777777" w:rsidR="00DD20FB" w:rsidRDefault="00DD20FB" w:rsidP="00DD20FB">
      <w:pPr>
        <w:numPr>
          <w:ilvl w:val="0"/>
          <w:numId w:val="6"/>
        </w:numPr>
        <w:spacing w:before="100" w:beforeAutospacing="1" w:after="100" w:afterAutospacing="1" w:line="240" w:lineRule="auto"/>
        <w:rPr>
          <w:rFonts w:ascii="Aptos" w:eastAsia="Times New Roman" w:hAnsi="Aptos"/>
          <w:color w:val="000000"/>
        </w:rPr>
      </w:pPr>
      <w:r w:rsidRPr="00DD20FB">
        <w:rPr>
          <w:rStyle w:val="Strong"/>
          <w:rFonts w:ascii="Aptos" w:eastAsia="Times New Roman" w:hAnsi="Aptos"/>
          <w:color w:val="000000"/>
        </w:rPr>
        <w:t>Dynamic risk assessments</w:t>
      </w:r>
      <w:r w:rsidRPr="00DD20FB">
        <w:rPr>
          <w:rFonts w:ascii="Aptos" w:eastAsia="Times New Roman" w:hAnsi="Aptos"/>
          <w:color w:val="000000"/>
        </w:rPr>
        <w:t>, carried out continuously as situations change</w:t>
      </w:r>
    </w:p>
    <w:p w14:paraId="6B9971BA" w14:textId="54A81A8A" w:rsidR="00DD20FB" w:rsidRPr="00DD20FB" w:rsidRDefault="00DD20FB" w:rsidP="00DD20FB">
      <w:pPr>
        <w:numPr>
          <w:ilvl w:val="0"/>
          <w:numId w:val="6"/>
        </w:numPr>
        <w:spacing w:before="100" w:beforeAutospacing="1" w:after="100" w:afterAutospacing="1" w:line="240" w:lineRule="auto"/>
        <w:rPr>
          <w:rFonts w:ascii="Aptos" w:eastAsia="Times New Roman" w:hAnsi="Aptos"/>
          <w:color w:val="000000"/>
        </w:rPr>
      </w:pPr>
      <w:r>
        <w:rPr>
          <w:rStyle w:val="Strong"/>
          <w:rFonts w:ascii="Aptos" w:eastAsia="Times New Roman" w:hAnsi="Aptos"/>
          <w:color w:val="000000"/>
        </w:rPr>
        <w:t>Children’s individual risk assessments</w:t>
      </w:r>
    </w:p>
    <w:p w14:paraId="5F253564"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b w:val="0"/>
          <w:bCs w:val="0"/>
          <w:color w:val="000000"/>
          <w:sz w:val="24"/>
        </w:rPr>
        <w:t>The Risk Assessment Process</w:t>
      </w:r>
    </w:p>
    <w:p w14:paraId="317E2781" w14:textId="77777777" w:rsidR="00DD20FB" w:rsidRPr="00DD20FB" w:rsidRDefault="00DD20FB">
      <w:pPr>
        <w:pStyle w:val="NormalWeb"/>
        <w:numPr>
          <w:ilvl w:val="0"/>
          <w:numId w:val="7"/>
        </w:numPr>
        <w:rPr>
          <w:rFonts w:ascii="Aptos" w:hAnsi="Aptos"/>
          <w:color w:val="000000"/>
        </w:rPr>
      </w:pPr>
      <w:r w:rsidRPr="00DD20FB">
        <w:rPr>
          <w:rStyle w:val="Strong"/>
          <w:rFonts w:ascii="Aptos" w:hAnsi="Aptos"/>
          <w:color w:val="000000"/>
        </w:rPr>
        <w:t>Identify hazards</w:t>
      </w:r>
    </w:p>
    <w:p w14:paraId="4FBE4219"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Anything that may cause harm (e.g. broken equipment, slippery floors)</w:t>
      </w:r>
    </w:p>
    <w:p w14:paraId="50FAA8CD" w14:textId="77777777" w:rsidR="00DD20FB" w:rsidRPr="00DD20FB" w:rsidRDefault="00DD20FB">
      <w:pPr>
        <w:pStyle w:val="NormalWeb"/>
        <w:numPr>
          <w:ilvl w:val="0"/>
          <w:numId w:val="7"/>
        </w:numPr>
        <w:rPr>
          <w:rFonts w:ascii="Aptos" w:hAnsi="Aptos"/>
          <w:color w:val="000000"/>
        </w:rPr>
      </w:pPr>
      <w:r w:rsidRPr="00DD20FB">
        <w:rPr>
          <w:rStyle w:val="Strong"/>
          <w:rFonts w:ascii="Aptos" w:hAnsi="Aptos"/>
          <w:color w:val="000000"/>
        </w:rPr>
        <w:lastRenderedPageBreak/>
        <w:t>Decide who may be harmed and how</w:t>
      </w:r>
    </w:p>
    <w:p w14:paraId="3B2A93A5"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Children, staff, visitors, contractors</w:t>
      </w:r>
    </w:p>
    <w:p w14:paraId="6B6EEC3E" w14:textId="77777777" w:rsidR="00DD20FB" w:rsidRPr="00DD20FB" w:rsidRDefault="00DD20FB">
      <w:pPr>
        <w:pStyle w:val="NormalWeb"/>
        <w:numPr>
          <w:ilvl w:val="0"/>
          <w:numId w:val="7"/>
        </w:numPr>
        <w:rPr>
          <w:rFonts w:ascii="Aptos" w:hAnsi="Aptos"/>
          <w:color w:val="000000"/>
        </w:rPr>
      </w:pPr>
      <w:r w:rsidRPr="00DD20FB">
        <w:rPr>
          <w:rStyle w:val="Strong"/>
          <w:rFonts w:ascii="Aptos" w:hAnsi="Aptos"/>
          <w:color w:val="000000"/>
        </w:rPr>
        <w:t>Evaluate the risk and decide on control measures</w:t>
      </w:r>
    </w:p>
    <w:p w14:paraId="1969F56C"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Removing the hazard</w:t>
      </w:r>
    </w:p>
    <w:p w14:paraId="10F8DD1F"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Reducing exposure</w:t>
      </w:r>
    </w:p>
    <w:p w14:paraId="36479A2C"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Increased supervision</w:t>
      </w:r>
    </w:p>
    <w:p w14:paraId="73F24E64"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Using safety equipment</w:t>
      </w:r>
    </w:p>
    <w:p w14:paraId="31B64C50" w14:textId="77777777" w:rsidR="00DD20FB" w:rsidRPr="00DD20FB" w:rsidRDefault="00DD20FB">
      <w:pPr>
        <w:pStyle w:val="NormalWeb"/>
        <w:numPr>
          <w:ilvl w:val="0"/>
          <w:numId w:val="7"/>
        </w:numPr>
        <w:rPr>
          <w:rFonts w:ascii="Aptos" w:hAnsi="Aptos"/>
          <w:color w:val="000000"/>
        </w:rPr>
      </w:pPr>
      <w:r w:rsidRPr="00DD20FB">
        <w:rPr>
          <w:rStyle w:val="Strong"/>
          <w:rFonts w:ascii="Aptos" w:hAnsi="Aptos"/>
          <w:color w:val="000000"/>
        </w:rPr>
        <w:t>Record findings and implement actions</w:t>
      </w:r>
    </w:p>
    <w:p w14:paraId="399A67D0"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Significant risks are recorded</w:t>
      </w:r>
    </w:p>
    <w:p w14:paraId="738D6CBA"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Actions are carried out promptly</w:t>
      </w:r>
    </w:p>
    <w:p w14:paraId="1391176E" w14:textId="77777777" w:rsidR="00DD20FB" w:rsidRPr="00DD20FB" w:rsidRDefault="00DD20FB">
      <w:pPr>
        <w:pStyle w:val="NormalWeb"/>
        <w:numPr>
          <w:ilvl w:val="0"/>
          <w:numId w:val="7"/>
        </w:numPr>
        <w:rPr>
          <w:rFonts w:ascii="Aptos" w:hAnsi="Aptos"/>
          <w:color w:val="000000"/>
        </w:rPr>
      </w:pPr>
      <w:r w:rsidRPr="00DD20FB">
        <w:rPr>
          <w:rStyle w:val="Strong"/>
          <w:rFonts w:ascii="Aptos" w:hAnsi="Aptos"/>
          <w:color w:val="000000"/>
        </w:rPr>
        <w:t>Review and update</w:t>
      </w:r>
    </w:p>
    <w:p w14:paraId="403C942D"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Regularly</w:t>
      </w:r>
    </w:p>
    <w:p w14:paraId="6F0D6B8B"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After an incident or accident</w:t>
      </w:r>
    </w:p>
    <w:p w14:paraId="70E3B498" w14:textId="77777777" w:rsidR="00DD20FB" w:rsidRPr="00DD20FB" w:rsidRDefault="00DD20FB" w:rsidP="00DD20FB">
      <w:pPr>
        <w:numPr>
          <w:ilvl w:val="1"/>
          <w:numId w:val="7"/>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When there are changes to the environment or activities</w:t>
      </w:r>
    </w:p>
    <w:p w14:paraId="6A942A38"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Managing Risk in Practice</w:t>
      </w:r>
    </w:p>
    <w:p w14:paraId="5124A20D" w14:textId="77777777" w:rsidR="00DD20FB" w:rsidRPr="00DD20FB" w:rsidRDefault="00DD20FB">
      <w:pPr>
        <w:pStyle w:val="NormalWeb"/>
        <w:rPr>
          <w:rFonts w:ascii="Aptos" w:hAnsi="Aptos"/>
          <w:color w:val="000000"/>
        </w:rPr>
      </w:pPr>
      <w:r w:rsidRPr="00DD20FB">
        <w:rPr>
          <w:rFonts w:ascii="Aptos" w:hAnsi="Aptos"/>
          <w:color w:val="000000"/>
        </w:rPr>
        <w:t>We recognise that not all risk can or should be eliminated. Appropriate risk-taking supports children’s confidence, independence, and development. Staff assess whether risks are:</w:t>
      </w:r>
    </w:p>
    <w:p w14:paraId="0569A24B" w14:textId="77777777" w:rsidR="00DD20FB" w:rsidRPr="00DD20FB" w:rsidRDefault="00DD20FB" w:rsidP="00DD20FB">
      <w:pPr>
        <w:numPr>
          <w:ilvl w:val="0"/>
          <w:numId w:val="8"/>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Acceptable and beneficial to learning</w:t>
      </w:r>
    </w:p>
    <w:p w14:paraId="4083DB5B" w14:textId="77777777" w:rsidR="00DD20FB" w:rsidRPr="00DD20FB" w:rsidRDefault="00DD20FB" w:rsidP="00DD20FB">
      <w:pPr>
        <w:numPr>
          <w:ilvl w:val="0"/>
          <w:numId w:val="8"/>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Managed through supervision and safety measures</w:t>
      </w:r>
    </w:p>
    <w:p w14:paraId="1D83102C"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Accidents and Incidents</w:t>
      </w:r>
    </w:p>
    <w:p w14:paraId="481020DB" w14:textId="77777777" w:rsidR="00DD20FB" w:rsidRPr="00DD20FB" w:rsidRDefault="00DD20FB" w:rsidP="00DD20FB">
      <w:pPr>
        <w:numPr>
          <w:ilvl w:val="0"/>
          <w:numId w:val="9"/>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All accidents and incidents are recorded in the accident book</w:t>
      </w:r>
    </w:p>
    <w:p w14:paraId="2DC9463B" w14:textId="77777777" w:rsidR="00DD20FB" w:rsidRPr="00DD20FB" w:rsidRDefault="00DD20FB" w:rsidP="00DD20FB">
      <w:pPr>
        <w:numPr>
          <w:ilvl w:val="0"/>
          <w:numId w:val="9"/>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Parents are informed on the same day</w:t>
      </w:r>
    </w:p>
    <w:p w14:paraId="1D9802A7" w14:textId="77777777" w:rsidR="00DD20FB" w:rsidRPr="00DD20FB" w:rsidRDefault="00DD20FB" w:rsidP="00DD20FB">
      <w:pPr>
        <w:numPr>
          <w:ilvl w:val="0"/>
          <w:numId w:val="9"/>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Serious incidents are reported in line with statutory requirements</w:t>
      </w:r>
    </w:p>
    <w:p w14:paraId="6BAA8380" w14:textId="77777777" w:rsidR="00DD20FB" w:rsidRPr="00DD20FB" w:rsidRDefault="00DD20FB" w:rsidP="00DD20FB">
      <w:pPr>
        <w:numPr>
          <w:ilvl w:val="0"/>
          <w:numId w:val="9"/>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Risk assessments are reviewed following any incident</w:t>
      </w:r>
    </w:p>
    <w:p w14:paraId="0783C69B"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Fire Safety and Emergency Procedures</w:t>
      </w:r>
    </w:p>
    <w:p w14:paraId="6566DA95" w14:textId="77777777" w:rsidR="00DD20FB" w:rsidRPr="00DD20FB" w:rsidRDefault="00DD20FB" w:rsidP="00DD20FB">
      <w:pPr>
        <w:numPr>
          <w:ilvl w:val="0"/>
          <w:numId w:val="10"/>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Fire risk assessments are in place</w:t>
      </w:r>
    </w:p>
    <w:p w14:paraId="35DC81C3" w14:textId="77777777" w:rsidR="00DD20FB" w:rsidRPr="00DD20FB" w:rsidRDefault="00DD20FB" w:rsidP="00DD20FB">
      <w:pPr>
        <w:numPr>
          <w:ilvl w:val="0"/>
          <w:numId w:val="10"/>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Fire drills are practised regularly and recorded</w:t>
      </w:r>
    </w:p>
    <w:p w14:paraId="676AE470" w14:textId="48AE4FEE" w:rsidR="00DD20FB" w:rsidRPr="00DD20FB" w:rsidRDefault="00DD20FB" w:rsidP="00DD20FB">
      <w:pPr>
        <w:numPr>
          <w:ilvl w:val="0"/>
          <w:numId w:val="10"/>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Emergency exits are always kept clear</w:t>
      </w:r>
    </w:p>
    <w:p w14:paraId="0ACA8B49" w14:textId="77777777" w:rsidR="00DD20FB" w:rsidRPr="00DD20FB" w:rsidRDefault="00DD20FB" w:rsidP="00DD20FB">
      <w:pPr>
        <w:numPr>
          <w:ilvl w:val="0"/>
          <w:numId w:val="10"/>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Fire detection and safety equipment are checked regularly</w:t>
      </w:r>
    </w:p>
    <w:p w14:paraId="174E26E5" w14:textId="77777777" w:rsidR="00DD20FB" w:rsidRPr="00DD20FB" w:rsidRDefault="00DD20FB">
      <w:pPr>
        <w:pStyle w:val="Heading2"/>
        <w:rPr>
          <w:rFonts w:ascii="Aptos" w:eastAsia="Times New Roman" w:hAnsi="Aptos"/>
          <w:color w:val="000000"/>
          <w:sz w:val="24"/>
        </w:rPr>
      </w:pPr>
      <w:r w:rsidRPr="00DD20FB">
        <w:rPr>
          <w:rStyle w:val="Strong"/>
          <w:rFonts w:ascii="Aptos" w:eastAsia="Times New Roman" w:hAnsi="Aptos"/>
          <w:color w:val="000000"/>
          <w:sz w:val="24"/>
        </w:rPr>
        <w:t>Monitoring and Review</w:t>
      </w:r>
    </w:p>
    <w:p w14:paraId="2C36DB96" w14:textId="77777777" w:rsidR="00DD20FB" w:rsidRPr="00DD20FB" w:rsidRDefault="00DD20FB">
      <w:pPr>
        <w:pStyle w:val="NormalWeb"/>
        <w:rPr>
          <w:rFonts w:ascii="Aptos" w:hAnsi="Aptos"/>
          <w:color w:val="000000"/>
        </w:rPr>
      </w:pPr>
      <w:r w:rsidRPr="00DD20FB">
        <w:rPr>
          <w:rFonts w:ascii="Aptos" w:hAnsi="Aptos"/>
          <w:color w:val="000000"/>
        </w:rPr>
        <w:t>This policy is reviewed:</w:t>
      </w:r>
    </w:p>
    <w:p w14:paraId="4F92CC67" w14:textId="77777777" w:rsidR="00DD20FB" w:rsidRPr="00DD20FB" w:rsidRDefault="00DD20FB" w:rsidP="00DD20FB">
      <w:pPr>
        <w:numPr>
          <w:ilvl w:val="0"/>
          <w:numId w:val="1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Annually</w:t>
      </w:r>
    </w:p>
    <w:p w14:paraId="4DB86D20" w14:textId="77777777" w:rsidR="00DD20FB" w:rsidRPr="00DD20FB" w:rsidRDefault="00DD20FB" w:rsidP="00DD20FB">
      <w:pPr>
        <w:numPr>
          <w:ilvl w:val="0"/>
          <w:numId w:val="1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Following any significant incident</w:t>
      </w:r>
    </w:p>
    <w:p w14:paraId="373F3912" w14:textId="77777777" w:rsidR="00DD20FB" w:rsidRPr="00DD20FB" w:rsidRDefault="00DD20FB" w:rsidP="00DD20FB">
      <w:pPr>
        <w:numPr>
          <w:ilvl w:val="0"/>
          <w:numId w:val="11"/>
        </w:numPr>
        <w:spacing w:before="100" w:beforeAutospacing="1" w:after="100" w:afterAutospacing="1" w:line="240" w:lineRule="auto"/>
        <w:rPr>
          <w:rFonts w:ascii="Aptos" w:eastAsia="Times New Roman" w:hAnsi="Aptos"/>
          <w:color w:val="000000"/>
        </w:rPr>
      </w:pPr>
      <w:r w:rsidRPr="00DD20FB">
        <w:rPr>
          <w:rFonts w:ascii="Aptos" w:eastAsia="Times New Roman" w:hAnsi="Aptos"/>
          <w:color w:val="000000"/>
        </w:rPr>
        <w:t>When legislation or guidance changes</w:t>
      </w:r>
    </w:p>
    <w:p w14:paraId="3DDDFDFA" w14:textId="24E14EA9" w:rsidR="00DD20FB" w:rsidRDefault="00DD20FB" w:rsidP="00DD20FB">
      <w:pPr>
        <w:pStyle w:val="NormalWeb"/>
        <w:rPr>
          <w:rFonts w:ascii="Aptos" w:hAnsi="Aptos"/>
          <w:color w:val="000000"/>
        </w:rPr>
      </w:pPr>
      <w:r>
        <w:rPr>
          <w:rFonts w:ascii="Aptos" w:hAnsi="Aptos"/>
          <w:color w:val="000000"/>
        </w:rPr>
        <w:t xml:space="preserve">This policy was adopted 25/2/2026 by Hannah Winbourne – Deputy Manager </w:t>
      </w:r>
    </w:p>
    <w:p w14:paraId="1A72C7C8" w14:textId="32291C3A" w:rsidR="00DD20FB" w:rsidRDefault="00DD20FB" w:rsidP="00DD20FB">
      <w:pPr>
        <w:pStyle w:val="NormalWeb"/>
        <w:rPr>
          <w:rFonts w:ascii="Aptos" w:hAnsi="Aptos"/>
          <w:color w:val="000000"/>
        </w:rPr>
      </w:pPr>
      <w:r>
        <w:rPr>
          <w:rFonts w:ascii="Aptos" w:hAnsi="Aptos"/>
          <w:color w:val="000000"/>
        </w:rPr>
        <w:lastRenderedPageBreak/>
        <w:t>Policy review date – Feb 2027</w:t>
      </w:r>
    </w:p>
    <w:p w14:paraId="450193DA" w14:textId="1ABD4B24" w:rsidR="00DD20FB" w:rsidRDefault="00DD20FB" w:rsidP="00DD20FB">
      <w:pPr>
        <w:pStyle w:val="NormalWeb"/>
        <w:rPr>
          <w:rFonts w:ascii="Aptos" w:hAnsi="Aptos"/>
          <w:b/>
          <w:bCs/>
          <w:color w:val="000000"/>
        </w:rPr>
      </w:pPr>
      <w:r>
        <w:rPr>
          <w:rFonts w:ascii="Aptos" w:hAnsi="Aptos"/>
          <w:b/>
          <w:bCs/>
          <w:color w:val="000000"/>
        </w:rPr>
        <w:t>Committee                                                                          Setting manager – Gemma Woodward</w:t>
      </w:r>
    </w:p>
    <w:p w14:paraId="6545A75B" w14:textId="15163641" w:rsidR="00DD20FB" w:rsidRDefault="00DD20FB" w:rsidP="00DD20FB">
      <w:pPr>
        <w:pStyle w:val="NormalWeb"/>
        <w:rPr>
          <w:rFonts w:ascii="Aptos" w:hAnsi="Aptos"/>
          <w:b/>
          <w:bCs/>
          <w:color w:val="000000"/>
        </w:rPr>
      </w:pPr>
      <w:r>
        <w:rPr>
          <w:rFonts w:ascii="Aptos" w:hAnsi="Aptos"/>
          <w:b/>
          <w:bCs/>
          <w:color w:val="000000"/>
        </w:rPr>
        <w:t xml:space="preserve">Role on committee –                                                     Signature - </w:t>
      </w:r>
    </w:p>
    <w:p w14:paraId="292695DE" w14:textId="1C8D54F6" w:rsidR="00DD20FB" w:rsidRDefault="00DD20FB" w:rsidP="00DD20FB">
      <w:pPr>
        <w:pStyle w:val="NormalWeb"/>
        <w:rPr>
          <w:rFonts w:ascii="Aptos" w:hAnsi="Aptos"/>
          <w:b/>
          <w:bCs/>
          <w:color w:val="000000"/>
        </w:rPr>
      </w:pPr>
      <w:r>
        <w:rPr>
          <w:rFonts w:ascii="Aptos" w:hAnsi="Aptos"/>
          <w:b/>
          <w:bCs/>
          <w:color w:val="000000"/>
        </w:rPr>
        <w:t xml:space="preserve">Signature-                                                                            Date - </w:t>
      </w:r>
    </w:p>
    <w:p w14:paraId="1EF279F7" w14:textId="1016C916" w:rsidR="00DD20FB" w:rsidRDefault="00DD20FB" w:rsidP="00DD20FB">
      <w:pPr>
        <w:pStyle w:val="NormalWeb"/>
        <w:rPr>
          <w:rFonts w:ascii="Aptos" w:hAnsi="Aptos"/>
          <w:b/>
          <w:bCs/>
          <w:color w:val="000000"/>
        </w:rPr>
      </w:pPr>
      <w:r>
        <w:rPr>
          <w:rFonts w:ascii="Aptos" w:hAnsi="Aptos"/>
          <w:b/>
          <w:bCs/>
          <w:color w:val="000000"/>
        </w:rPr>
        <w:t xml:space="preserve">Date – </w:t>
      </w:r>
    </w:p>
    <w:p w14:paraId="20BA0663" w14:textId="1226FFB8" w:rsidR="00DD20FB" w:rsidRPr="00DD20FB" w:rsidRDefault="00DD20FB" w:rsidP="00DD20FB">
      <w:pPr>
        <w:pStyle w:val="NormalWeb"/>
        <w:rPr>
          <w:rFonts w:ascii="Aptos" w:hAnsi="Aptos"/>
          <w:b/>
          <w:bCs/>
          <w:color w:val="000000"/>
        </w:rPr>
      </w:pPr>
      <w:r>
        <w:rPr>
          <w:rFonts w:ascii="Aptos" w:hAnsi="Aptos"/>
          <w:b/>
          <w:bCs/>
          <w:color w:val="000000"/>
        </w:rPr>
        <w:t>Name of signatory-</w:t>
      </w:r>
    </w:p>
    <w:sectPr w:rsidR="00DD20FB" w:rsidRPr="00DD20FB" w:rsidSect="00AE7454">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E102" w14:textId="77777777" w:rsidR="00314202" w:rsidRDefault="00314202" w:rsidP="00AE7454">
      <w:pPr>
        <w:spacing w:after="0" w:line="240" w:lineRule="auto"/>
      </w:pPr>
      <w:r>
        <w:separator/>
      </w:r>
    </w:p>
  </w:endnote>
  <w:endnote w:type="continuationSeparator" w:id="0">
    <w:p w14:paraId="34A98B1C" w14:textId="77777777" w:rsidR="00314202" w:rsidRDefault="00314202" w:rsidP="00AE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CDC9" w14:textId="77777777" w:rsidR="00314202" w:rsidRDefault="00314202" w:rsidP="00AE7454">
      <w:pPr>
        <w:spacing w:after="0" w:line="240" w:lineRule="auto"/>
      </w:pPr>
      <w:r>
        <w:separator/>
      </w:r>
    </w:p>
  </w:footnote>
  <w:footnote w:type="continuationSeparator" w:id="0">
    <w:p w14:paraId="61900D7C" w14:textId="77777777" w:rsidR="00314202" w:rsidRDefault="00314202" w:rsidP="00AE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8E32" w14:textId="2A48024C" w:rsidR="00AE7454" w:rsidRDefault="00AE7454">
    <w:pPr>
      <w:pStyle w:val="Header"/>
    </w:pPr>
    <w:r>
      <w:rPr>
        <w:noProof/>
      </w:rPr>
      <w:drawing>
        <wp:anchor distT="114300" distB="114300" distL="114300" distR="114300" simplePos="0" relativeHeight="251661312" behindDoc="0" locked="0" layoutInCell="1" hidden="0" allowOverlap="1" wp14:anchorId="278CDCC7" wp14:editId="3345193F">
          <wp:simplePos x="0" y="0"/>
          <wp:positionH relativeFrom="column">
            <wp:posOffset>1752600</wp:posOffset>
          </wp:positionH>
          <wp:positionV relativeFrom="paragraph">
            <wp:posOffset>-252095</wp:posOffset>
          </wp:positionV>
          <wp:extent cx="1814513" cy="2091813"/>
          <wp:effectExtent l="0" t="0" r="0" b="0"/>
          <wp:wrapSquare wrapText="bothSides" distT="114300" distB="114300" distL="114300" distR="114300"/>
          <wp:docPr id="1826951937" name="image1.png" descr="A logo with hands and hearts&#10;&#10;AI-generated content may be incorrect."/>
          <wp:cNvGraphicFramePr/>
          <a:graphic xmlns:a="http://schemas.openxmlformats.org/drawingml/2006/main">
            <a:graphicData uri="http://schemas.openxmlformats.org/drawingml/2006/picture">
              <pic:pic xmlns:pic="http://schemas.openxmlformats.org/drawingml/2006/picture">
                <pic:nvPicPr>
                  <pic:cNvPr id="1826951937" name="image1.png" descr="A logo with hands and hearts&#10;&#10;AI-generated content may be incorrect."/>
                  <pic:cNvPicPr preferRelativeResize="0"/>
                </pic:nvPicPr>
                <pic:blipFill>
                  <a:blip r:embed="rId1"/>
                  <a:srcRect/>
                  <a:stretch>
                    <a:fillRect/>
                  </a:stretch>
                </pic:blipFill>
                <pic:spPr>
                  <a:xfrm>
                    <a:off x="0" y="0"/>
                    <a:ext cx="1814513" cy="20918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DB0"/>
    <w:multiLevelType w:val="multilevel"/>
    <w:tmpl w:val="DEE0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5860"/>
    <w:multiLevelType w:val="multilevel"/>
    <w:tmpl w:val="41AC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65C5"/>
    <w:multiLevelType w:val="multilevel"/>
    <w:tmpl w:val="0A0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159C"/>
    <w:multiLevelType w:val="multilevel"/>
    <w:tmpl w:val="6774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B64F9"/>
    <w:multiLevelType w:val="multilevel"/>
    <w:tmpl w:val="00F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60EDB"/>
    <w:multiLevelType w:val="multilevel"/>
    <w:tmpl w:val="421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C0B66"/>
    <w:multiLevelType w:val="multilevel"/>
    <w:tmpl w:val="0946FE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E4CCD"/>
    <w:multiLevelType w:val="multilevel"/>
    <w:tmpl w:val="179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80F06"/>
    <w:multiLevelType w:val="multilevel"/>
    <w:tmpl w:val="34EC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2727B"/>
    <w:multiLevelType w:val="multilevel"/>
    <w:tmpl w:val="477C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61593"/>
    <w:multiLevelType w:val="multilevel"/>
    <w:tmpl w:val="C10EB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97154"/>
    <w:multiLevelType w:val="multilevel"/>
    <w:tmpl w:val="EDE0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734197">
    <w:abstractNumId w:val="1"/>
  </w:num>
  <w:num w:numId="2" w16cid:durableId="499320773">
    <w:abstractNumId w:val="0"/>
  </w:num>
  <w:num w:numId="3" w16cid:durableId="595329643">
    <w:abstractNumId w:val="4"/>
  </w:num>
  <w:num w:numId="4" w16cid:durableId="1797866188">
    <w:abstractNumId w:val="7"/>
  </w:num>
  <w:num w:numId="5" w16cid:durableId="1700542651">
    <w:abstractNumId w:val="11"/>
  </w:num>
  <w:num w:numId="6" w16cid:durableId="1096752768">
    <w:abstractNumId w:val="10"/>
  </w:num>
  <w:num w:numId="7" w16cid:durableId="256714737">
    <w:abstractNumId w:val="6"/>
  </w:num>
  <w:num w:numId="8" w16cid:durableId="869952986">
    <w:abstractNumId w:val="2"/>
  </w:num>
  <w:num w:numId="9" w16cid:durableId="374932809">
    <w:abstractNumId w:val="3"/>
  </w:num>
  <w:num w:numId="10" w16cid:durableId="7948819">
    <w:abstractNumId w:val="9"/>
  </w:num>
  <w:num w:numId="11" w16cid:durableId="397361223">
    <w:abstractNumId w:val="5"/>
  </w:num>
  <w:num w:numId="12" w16cid:durableId="1087767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FB"/>
    <w:rsid w:val="00314202"/>
    <w:rsid w:val="00AE7454"/>
    <w:rsid w:val="00D43B18"/>
    <w:rsid w:val="00DD2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2BDA5"/>
  <w15:chartTrackingRefBased/>
  <w15:docId w15:val="{C294CB48-870B-4AF3-9C34-72B3E19D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2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0FB"/>
    <w:rPr>
      <w:rFonts w:eastAsiaTheme="majorEastAsia" w:cstheme="majorBidi"/>
      <w:color w:val="272727" w:themeColor="text1" w:themeTint="D8"/>
    </w:rPr>
  </w:style>
  <w:style w:type="paragraph" w:styleId="Title">
    <w:name w:val="Title"/>
    <w:basedOn w:val="Normal"/>
    <w:next w:val="Normal"/>
    <w:link w:val="TitleChar"/>
    <w:uiPriority w:val="10"/>
    <w:qFormat/>
    <w:rsid w:val="00DD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0FB"/>
    <w:pPr>
      <w:spacing w:before="160"/>
      <w:jc w:val="center"/>
    </w:pPr>
    <w:rPr>
      <w:i/>
      <w:iCs/>
      <w:color w:val="404040" w:themeColor="text1" w:themeTint="BF"/>
    </w:rPr>
  </w:style>
  <w:style w:type="character" w:customStyle="1" w:styleId="QuoteChar">
    <w:name w:val="Quote Char"/>
    <w:basedOn w:val="DefaultParagraphFont"/>
    <w:link w:val="Quote"/>
    <w:uiPriority w:val="29"/>
    <w:rsid w:val="00DD20FB"/>
    <w:rPr>
      <w:i/>
      <w:iCs/>
      <w:color w:val="404040" w:themeColor="text1" w:themeTint="BF"/>
    </w:rPr>
  </w:style>
  <w:style w:type="paragraph" w:styleId="ListParagraph">
    <w:name w:val="List Paragraph"/>
    <w:basedOn w:val="Normal"/>
    <w:uiPriority w:val="34"/>
    <w:qFormat/>
    <w:rsid w:val="00DD20FB"/>
    <w:pPr>
      <w:ind w:left="720"/>
      <w:contextualSpacing/>
    </w:pPr>
  </w:style>
  <w:style w:type="character" w:styleId="IntenseEmphasis">
    <w:name w:val="Intense Emphasis"/>
    <w:basedOn w:val="DefaultParagraphFont"/>
    <w:uiPriority w:val="21"/>
    <w:qFormat/>
    <w:rsid w:val="00DD20FB"/>
    <w:rPr>
      <w:i/>
      <w:iCs/>
      <w:color w:val="0F4761" w:themeColor="accent1" w:themeShade="BF"/>
    </w:rPr>
  </w:style>
  <w:style w:type="paragraph" w:styleId="IntenseQuote">
    <w:name w:val="Intense Quote"/>
    <w:basedOn w:val="Normal"/>
    <w:next w:val="Normal"/>
    <w:link w:val="IntenseQuoteChar"/>
    <w:uiPriority w:val="30"/>
    <w:qFormat/>
    <w:rsid w:val="00DD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0FB"/>
    <w:rPr>
      <w:i/>
      <w:iCs/>
      <w:color w:val="0F4761" w:themeColor="accent1" w:themeShade="BF"/>
    </w:rPr>
  </w:style>
  <w:style w:type="character" w:styleId="IntenseReference">
    <w:name w:val="Intense Reference"/>
    <w:basedOn w:val="DefaultParagraphFont"/>
    <w:uiPriority w:val="32"/>
    <w:qFormat/>
    <w:rsid w:val="00DD20FB"/>
    <w:rPr>
      <w:b/>
      <w:bCs/>
      <w:smallCaps/>
      <w:color w:val="0F4761" w:themeColor="accent1" w:themeShade="BF"/>
      <w:spacing w:val="5"/>
    </w:rPr>
  </w:style>
  <w:style w:type="character" w:styleId="Strong">
    <w:name w:val="Strong"/>
    <w:basedOn w:val="DefaultParagraphFont"/>
    <w:uiPriority w:val="22"/>
    <w:qFormat/>
    <w:rsid w:val="00DD20FB"/>
    <w:rPr>
      <w:b/>
      <w:bCs/>
    </w:rPr>
  </w:style>
  <w:style w:type="paragraph" w:styleId="NormalWeb">
    <w:name w:val="Normal (Web)"/>
    <w:basedOn w:val="Normal"/>
    <w:uiPriority w:val="99"/>
    <w:unhideWhenUsed/>
    <w:rsid w:val="00DD20FB"/>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Header">
    <w:name w:val="header"/>
    <w:basedOn w:val="Normal"/>
    <w:link w:val="HeaderChar"/>
    <w:uiPriority w:val="99"/>
    <w:unhideWhenUsed/>
    <w:rsid w:val="00AE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454"/>
  </w:style>
  <w:style w:type="paragraph" w:styleId="Footer">
    <w:name w:val="footer"/>
    <w:basedOn w:val="Normal"/>
    <w:link w:val="FooterChar"/>
    <w:uiPriority w:val="99"/>
    <w:unhideWhenUsed/>
    <w:rsid w:val="00AE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688</Words>
  <Characters>3617</Characters>
  <Application>Microsoft Office Word</Application>
  <DocSecurity>0</DocSecurity>
  <Lines>172</Lines>
  <Paragraphs>195</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Woodward</dc:creator>
  <cp:keywords/>
  <dc:description/>
  <cp:lastModifiedBy>Gemma Woodward</cp:lastModifiedBy>
  <cp:revision>2</cp:revision>
  <cp:lastPrinted>2026-02-26T11:10:00Z</cp:lastPrinted>
  <dcterms:created xsi:type="dcterms:W3CDTF">2026-02-25T11:01:00Z</dcterms:created>
  <dcterms:modified xsi:type="dcterms:W3CDTF">2026-02-26T11:11:00Z</dcterms:modified>
</cp:coreProperties>
</file>